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5A5E3" w14:textId="77777777" w:rsidR="00D0527F" w:rsidRPr="006D0847" w:rsidRDefault="00D0527F">
      <w:pPr>
        <w:rPr>
          <w:b/>
        </w:rPr>
      </w:pPr>
      <w:r w:rsidRPr="006D0847">
        <w:rPr>
          <w:b/>
        </w:rPr>
        <w:t>CTE Helmet Testing Analysis</w:t>
      </w:r>
      <w:r w:rsidRPr="006D0847">
        <w:rPr>
          <w:b/>
        </w:rPr>
        <w:tab/>
      </w:r>
      <w:r w:rsidRPr="006D0847">
        <w:rPr>
          <w:b/>
        </w:rPr>
        <w:tab/>
      </w:r>
      <w:r w:rsidRPr="006D0847">
        <w:rPr>
          <w:b/>
        </w:rPr>
        <w:tab/>
      </w:r>
      <w:r w:rsidRPr="006D0847">
        <w:rPr>
          <w:b/>
        </w:rPr>
        <w:tab/>
        <w:t>Group:</w:t>
      </w:r>
    </w:p>
    <w:p w14:paraId="40EEBD96" w14:textId="77777777" w:rsidR="00934EAD" w:rsidRDefault="00934EAD">
      <w:pPr>
        <w:rPr>
          <w:i/>
        </w:rPr>
      </w:pPr>
    </w:p>
    <w:p w14:paraId="17F006CD" w14:textId="522A6EF0" w:rsidR="00D0527F" w:rsidRPr="006D0847" w:rsidRDefault="00D0527F">
      <w:pPr>
        <w:rPr>
          <w:b/>
        </w:rPr>
      </w:pPr>
      <w:r w:rsidRPr="006D0847">
        <w:rPr>
          <w:b/>
        </w:rPr>
        <w:t>Part I: Linear Acceleration</w:t>
      </w:r>
    </w:p>
    <w:p w14:paraId="67B89A0E" w14:textId="77777777" w:rsidR="00B95806" w:rsidRDefault="00B95806">
      <w:r>
        <w:t>Open one of the Graphical Analysis 4 graphs saved in your shared folder.</w:t>
      </w:r>
    </w:p>
    <w:p w14:paraId="2FFB0A64" w14:textId="77777777" w:rsidR="00B95806" w:rsidRDefault="00B95806">
      <w:r>
        <w:t>Because we do not know the precise orientation of the accelerometer when the helmet struck the floor, we will use a simplified net acceleration in three dimensions:</w:t>
      </w:r>
    </w:p>
    <w:p w14:paraId="642CEB88" w14:textId="300AE755" w:rsidR="00BC51D0" w:rsidRPr="003133EE" w:rsidRDefault="00AB22A4" w:rsidP="003133EE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net</m:t>
              </m:r>
            </m:sub>
          </m:sSub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x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  <m:r>
                <w:rPr>
                  <w:rFonts w:ascii="Cambria Math" w:hAnsi="Cambria Math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y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  <m:r>
                <w:rPr>
                  <w:rFonts w:ascii="Cambria Math" w:hAnsi="Cambria Math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z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e>
          </m:rad>
        </m:oMath>
      </m:oMathPara>
    </w:p>
    <w:p w14:paraId="02F4154C" w14:textId="366F56E4" w:rsidR="0051044D" w:rsidRDefault="0051044D" w:rsidP="00D0527F">
      <w:pPr>
        <w:rPr>
          <w:rFonts w:eastAsiaTheme="minorEastAsia"/>
        </w:rPr>
      </w:pPr>
      <w:r>
        <w:rPr>
          <w:rFonts w:eastAsiaTheme="minorEastAsia"/>
        </w:rPr>
        <w:t>For linear motion, we will use the Head Impact Criterion (HIC) method to determine the severity of the impact.</w:t>
      </w:r>
      <w:r w:rsidR="00EC1972">
        <w:rPr>
          <w:rFonts w:eastAsiaTheme="minorEastAsia"/>
        </w:rPr>
        <w:t xml:space="preserve"> Our sensors are </w:t>
      </w:r>
      <w:r w:rsidR="00975053">
        <w:rPr>
          <w:rFonts w:eastAsiaTheme="minorEastAsia"/>
        </w:rPr>
        <w:t xml:space="preserve">impressive tools; however, they are not designed for the </w:t>
      </w:r>
      <w:r w:rsidR="001410FC">
        <w:rPr>
          <w:rFonts w:eastAsiaTheme="minorEastAsia"/>
        </w:rPr>
        <w:t xml:space="preserve">very fast, very sensitive data HIC requires. </w:t>
      </w:r>
      <w:r w:rsidR="00C710AA">
        <w:rPr>
          <w:rFonts w:eastAsiaTheme="minorEastAsia"/>
        </w:rPr>
        <w:t>Your values are approximations</w:t>
      </w:r>
      <w:r w:rsidR="00CB4D27">
        <w:rPr>
          <w:rFonts w:eastAsiaTheme="minorEastAsia"/>
        </w:rPr>
        <w:t>.</w:t>
      </w:r>
    </w:p>
    <w:p w14:paraId="6726C34F" w14:textId="3089E151" w:rsidR="00C74C4E" w:rsidRPr="00F95A47" w:rsidRDefault="00C74C4E" w:rsidP="00D0527F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HIC=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max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</m:sub>
          </m:sSub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1</m:t>
                              </m:r>
                            </m:sub>
                          </m:sSub>
                        </m:e>
                      </m:d>
                    </m:e>
                    <m:sup>
                      <m:f>
                        <m:fPr>
                          <m:type m:val="skw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den>
                      </m:f>
                    </m:sup>
                  </m:sSup>
                </m:den>
              </m:f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nary>
                        <m:naryPr>
                          <m:limLoc m:val="subSup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naryPr>
                        <m:sub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1</m:t>
                              </m:r>
                            </m:sub>
                          </m:sSub>
                        </m:sub>
                        <m:sup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b>
                          </m:sSub>
                        </m:sup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a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t</m:t>
                              </m:r>
                            </m:e>
                          </m:d>
                          <m:r>
                            <w:rPr>
                              <w:rFonts w:ascii="Cambria Math" w:eastAsiaTheme="minorEastAsia" w:hAnsi="Cambria Math"/>
                            </w:rPr>
                            <m:t>dt</m:t>
                          </m:r>
                        </m:e>
                      </m:nary>
                    </m:e>
                  </m:d>
                </m:e>
                <m:sup>
                  <m:f>
                    <m:fPr>
                      <m:type m:val="skw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den>
                  </m:f>
                </m:sup>
              </m:sSup>
            </m:e>
          </m:d>
        </m:oMath>
      </m:oMathPara>
    </w:p>
    <w:p w14:paraId="34959D7E" w14:textId="53D0E5E1" w:rsidR="00F95A47" w:rsidRDefault="00F95A47" w:rsidP="00D0527F">
      <w:pPr>
        <w:rPr>
          <w:rFonts w:eastAsiaTheme="minorEastAsia"/>
        </w:rPr>
      </w:pPr>
      <w:r>
        <w:rPr>
          <w:rFonts w:eastAsiaTheme="minorEastAsia"/>
        </w:rPr>
        <w:t>Where:</w:t>
      </w:r>
    </w:p>
    <w:p w14:paraId="100FD9BC" w14:textId="434DA3F3" w:rsidR="00F95A47" w:rsidRPr="00E72783" w:rsidRDefault="00E72783" w:rsidP="00D0527F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 xml:space="preserve">a=peak acceleration 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in terms of g</m:t>
              </m:r>
            </m:e>
          </m:d>
        </m:oMath>
      </m:oMathPara>
    </w:p>
    <w:p w14:paraId="149775B9" w14:textId="34D0A012" w:rsidR="00E72783" w:rsidRPr="00E72783" w:rsidRDefault="00E72783" w:rsidP="00D0527F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t=time (seconds)</m:t>
          </m:r>
        </m:oMath>
      </m:oMathPara>
    </w:p>
    <w:p w14:paraId="6B66613C" w14:textId="25EB9EA8" w:rsidR="00D0527F" w:rsidRDefault="00E72783" w:rsidP="00D0527F">
      <w:pPr>
        <w:rPr>
          <w:rFonts w:eastAsiaTheme="minorEastAsia"/>
        </w:rPr>
      </w:pPr>
      <w:r>
        <w:rPr>
          <w:rFonts w:eastAsiaTheme="minorEastAsia"/>
        </w:rPr>
        <w:t>We will tackle this relationship in pieces.</w:t>
      </w:r>
    </w:p>
    <w:p w14:paraId="5B325950" w14:textId="7C38D0A7" w:rsidR="00F14C62" w:rsidRDefault="00F14C62" w:rsidP="00F14C62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Zoom in on the acceleration spike in the graph.</w:t>
      </w:r>
    </w:p>
    <w:p w14:paraId="2AA9857D" w14:textId="10695ED7" w:rsidR="00F14C62" w:rsidRDefault="0048711A" w:rsidP="00F14C62">
      <w:pPr>
        <w:pStyle w:val="ListParagraph"/>
        <w:numPr>
          <w:ilvl w:val="1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Highlight the </w:t>
      </w:r>
      <w:r w:rsidR="00436274">
        <w:rPr>
          <w:rFonts w:eastAsiaTheme="minorEastAsia"/>
        </w:rPr>
        <w:t xml:space="preserve">general region of the </w:t>
      </w:r>
      <w:r>
        <w:rPr>
          <w:rFonts w:eastAsiaTheme="minorEastAsia"/>
        </w:rPr>
        <w:t>acceleration spike.</w:t>
      </w:r>
    </w:p>
    <w:p w14:paraId="1BA47C46" w14:textId="1C1E6114" w:rsidR="0048711A" w:rsidRDefault="0048711A" w:rsidP="00F14C62">
      <w:pPr>
        <w:pStyle w:val="ListParagraph"/>
        <w:numPr>
          <w:ilvl w:val="1"/>
          <w:numId w:val="2"/>
        </w:numPr>
        <w:rPr>
          <w:rFonts w:eastAsiaTheme="minorEastAsia"/>
        </w:rPr>
      </w:pPr>
      <w:r>
        <w:rPr>
          <w:rFonts w:eastAsiaTheme="minorEastAsia"/>
        </w:rPr>
        <w:t>If you have Zoom to Selection available in the bottom left corner, click it.</w:t>
      </w:r>
    </w:p>
    <w:p w14:paraId="547EFE0D" w14:textId="4505F1AC" w:rsidR="0048711A" w:rsidRDefault="0048711A" w:rsidP="00F14C62">
      <w:pPr>
        <w:pStyle w:val="ListParagraph"/>
        <w:numPr>
          <w:ilvl w:val="1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If you do not have Zoom to Selection available, click Graph </w:t>
      </w:r>
      <w:r w:rsidR="00C06EF9">
        <w:rPr>
          <w:rFonts w:eastAsiaTheme="minorEastAsia"/>
        </w:rPr>
        <w:t>Tool</w:t>
      </w:r>
      <w:r>
        <w:rPr>
          <w:rFonts w:eastAsiaTheme="minorEastAsia"/>
        </w:rPr>
        <w:t>s.</w:t>
      </w:r>
    </w:p>
    <w:p w14:paraId="633481C3" w14:textId="2777E65C" w:rsidR="0048711A" w:rsidRDefault="00CD516B" w:rsidP="00F14C62">
      <w:pPr>
        <w:pStyle w:val="ListParagraph"/>
        <w:numPr>
          <w:ilvl w:val="1"/>
          <w:numId w:val="2"/>
        </w:numPr>
        <w:rPr>
          <w:rFonts w:eastAsiaTheme="minorEastAsia"/>
        </w:rPr>
      </w:pPr>
      <w:r>
        <w:rPr>
          <w:rFonts w:eastAsiaTheme="minorEastAsia"/>
        </w:rPr>
        <w:t>Click Edit Graph Options.</w:t>
      </w:r>
    </w:p>
    <w:p w14:paraId="3DCD1E87" w14:textId="178D4378" w:rsidR="00CD516B" w:rsidRDefault="00CD516B" w:rsidP="00F14C62">
      <w:pPr>
        <w:pStyle w:val="ListParagraph"/>
        <w:numPr>
          <w:ilvl w:val="1"/>
          <w:numId w:val="2"/>
        </w:numPr>
        <w:rPr>
          <w:rFonts w:eastAsiaTheme="minorEastAsia"/>
        </w:rPr>
      </w:pPr>
      <w:r>
        <w:rPr>
          <w:rFonts w:eastAsiaTheme="minorEastAsia"/>
        </w:rPr>
        <w:t>Adjust the x-axis and y-axis range until you can see the spike clearly.</w:t>
      </w:r>
    </w:p>
    <w:p w14:paraId="2162185B" w14:textId="1FB552AF" w:rsidR="00CD516B" w:rsidRDefault="00436274" w:rsidP="00CD516B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Click on your graph to use the Examine tool.</w:t>
      </w:r>
    </w:p>
    <w:p w14:paraId="0A31BDCC" w14:textId="4D0CD8F0" w:rsidR="00436274" w:rsidRDefault="00984A74" w:rsidP="00CD516B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Drag the tool to the left foot of the acceleration spike. This will be t</w:t>
      </w:r>
      <w:r>
        <w:rPr>
          <w:rFonts w:eastAsiaTheme="minorEastAsia"/>
          <w:vertAlign w:val="subscript"/>
        </w:rPr>
        <w:t>1</w:t>
      </w:r>
      <w:r>
        <w:rPr>
          <w:rFonts w:eastAsiaTheme="minorEastAsia"/>
        </w:rPr>
        <w:t>.</w:t>
      </w:r>
    </w:p>
    <w:p w14:paraId="00EB5D43" w14:textId="396176E0" w:rsidR="00984A74" w:rsidRDefault="00984A74" w:rsidP="00CD516B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Drag the tool to the first peak of the acceleration spike. It should be the highest. This will be t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>.</w:t>
      </w:r>
    </w:p>
    <w:p w14:paraId="6B1A31D6" w14:textId="53AC104D" w:rsidR="00060247" w:rsidRDefault="00060247" w:rsidP="00CD516B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Close the Examine tool.</w:t>
      </w:r>
    </w:p>
    <w:p w14:paraId="2FAFDCD1" w14:textId="2BE14B07" w:rsidR="00060247" w:rsidRDefault="00060247" w:rsidP="00CD516B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Highlight the region between t</w:t>
      </w:r>
      <w:r>
        <w:rPr>
          <w:rFonts w:eastAsiaTheme="minorEastAsia"/>
          <w:vertAlign w:val="subscript"/>
        </w:rPr>
        <w:t>1</w:t>
      </w:r>
      <w:r>
        <w:rPr>
          <w:rFonts w:eastAsiaTheme="minorEastAsia"/>
        </w:rPr>
        <w:t xml:space="preserve"> and t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>.</w:t>
      </w:r>
    </w:p>
    <w:p w14:paraId="7D08102D" w14:textId="01FF848D" w:rsidR="00060247" w:rsidRDefault="00060247" w:rsidP="00CD516B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Click Graph </w:t>
      </w:r>
      <w:r w:rsidR="00C06EF9">
        <w:rPr>
          <w:rFonts w:eastAsiaTheme="minorEastAsia"/>
        </w:rPr>
        <w:t>Tool</w:t>
      </w:r>
      <w:r>
        <w:rPr>
          <w:rFonts w:eastAsiaTheme="minorEastAsia"/>
        </w:rPr>
        <w:t xml:space="preserve">s and </w:t>
      </w:r>
      <w:r w:rsidR="00C06EF9">
        <w:rPr>
          <w:rFonts w:eastAsiaTheme="minorEastAsia"/>
        </w:rPr>
        <w:t xml:space="preserve">View Integral. </w:t>
      </w:r>
      <w:r w:rsidR="008602B8">
        <w:rPr>
          <w:rFonts w:eastAsiaTheme="minorEastAsia"/>
        </w:rPr>
        <w:t>Divide this value by 9.81 m/s</w:t>
      </w:r>
      <w:r w:rsidR="008602B8">
        <w:rPr>
          <w:rFonts w:eastAsiaTheme="minorEastAsia"/>
          <w:vertAlign w:val="superscript"/>
        </w:rPr>
        <w:t>2</w:t>
      </w:r>
      <w:r w:rsidR="008602B8">
        <w:rPr>
          <w:rFonts w:eastAsiaTheme="minorEastAsia"/>
        </w:rPr>
        <w:t xml:space="preserve"> to compute the acceleration in terms of </w:t>
      </w:r>
      <w:r w:rsidR="008602B8">
        <w:rPr>
          <w:rFonts w:eastAsiaTheme="minorEastAsia"/>
          <w:i/>
          <w:iCs/>
        </w:rPr>
        <w:t>g</w:t>
      </w:r>
      <w:r w:rsidR="008602B8">
        <w:rPr>
          <w:rFonts w:eastAsiaTheme="minorEastAsia"/>
        </w:rPr>
        <w:t>. This new value</w:t>
      </w:r>
      <w:r w:rsidR="00C06EF9">
        <w:rPr>
          <w:rFonts w:eastAsiaTheme="minorEastAsia"/>
        </w:rPr>
        <w:t xml:space="preserve"> will replace 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sub>
          <m:sup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sup>
          <m:e>
            <m:r>
              <w:rPr>
                <w:rFonts w:ascii="Cambria Math" w:eastAsiaTheme="minorEastAsia" w:hAnsi="Cambria Math"/>
              </w:rPr>
              <m:t>a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</m:d>
            <m:r>
              <w:rPr>
                <w:rFonts w:ascii="Cambria Math" w:eastAsiaTheme="minorEastAsia" w:hAnsi="Cambria Math"/>
              </w:rPr>
              <m:t>dt</m:t>
            </m:r>
          </m:e>
        </m:nary>
      </m:oMath>
      <w:r w:rsidR="00C06EF9">
        <w:rPr>
          <w:rFonts w:eastAsiaTheme="minorEastAsia"/>
        </w:rPr>
        <w:t>.</w:t>
      </w:r>
    </w:p>
    <w:p w14:paraId="007E616D" w14:textId="77777777" w:rsidR="001410FC" w:rsidRDefault="00C06EF9" w:rsidP="00D0527F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Calculate HIC using</w:t>
      </w:r>
      <w:r w:rsidR="00A65BE0">
        <w:rPr>
          <w:rFonts w:eastAsiaTheme="minorEastAsia"/>
        </w:rPr>
        <w:t xml:space="preserve"> this information.</w:t>
      </w:r>
    </w:p>
    <w:p w14:paraId="76A1CAB4" w14:textId="77777777" w:rsidR="00A5609F" w:rsidRDefault="00A5609F" w:rsidP="001410FC">
      <w:pPr>
        <w:rPr>
          <w:rFonts w:eastAsiaTheme="minorEastAsia"/>
          <w:b/>
        </w:rPr>
      </w:pPr>
    </w:p>
    <w:p w14:paraId="44D05DFF" w14:textId="12703B5B" w:rsidR="00D0527F" w:rsidRPr="001410FC" w:rsidRDefault="00D0527F" w:rsidP="001410FC">
      <w:pPr>
        <w:rPr>
          <w:rFonts w:eastAsiaTheme="minorEastAsia"/>
        </w:rPr>
      </w:pPr>
      <w:r w:rsidRPr="001410FC">
        <w:rPr>
          <w:rFonts w:eastAsiaTheme="minorEastAsia"/>
          <w:b/>
        </w:rPr>
        <w:lastRenderedPageBreak/>
        <w:t>Part II: Rotational Motion</w:t>
      </w:r>
    </w:p>
    <w:p w14:paraId="0CF8B108" w14:textId="39FB730A" w:rsidR="00D0527F" w:rsidRPr="00D0527F" w:rsidRDefault="00D0527F" w:rsidP="00D0527F">
      <w:pPr>
        <w:rPr>
          <w:rFonts w:eastAsiaTheme="minorEastAsia"/>
        </w:rPr>
      </w:pPr>
      <w:r>
        <w:rPr>
          <w:rFonts w:eastAsiaTheme="minorEastAsia"/>
        </w:rPr>
        <w:t>Because we do not have any true rotational accelerometers, we will use rotational velocity data to estimate. The device you used measured rotation in radians per second.</w:t>
      </w:r>
    </w:p>
    <w:p w14:paraId="66044178" w14:textId="7E790C03" w:rsidR="00D0527F" w:rsidRDefault="00D0527F" w:rsidP="00D0527F">
      <w:pPr>
        <w:rPr>
          <w:rFonts w:eastAsiaTheme="minorEastAsia"/>
        </w:rPr>
      </w:pPr>
      <w:r>
        <w:rPr>
          <w:rFonts w:eastAsiaTheme="minorEastAsia"/>
        </w:rPr>
        <w:t>The bottom graph shows rotational velocity vs. time</w:t>
      </w:r>
      <w:r w:rsidR="00F0155A">
        <w:rPr>
          <w:rFonts w:eastAsiaTheme="minorEastAsia"/>
        </w:rPr>
        <w:t xml:space="preserve"> for each of the three axes.</w:t>
      </w:r>
      <w:r>
        <w:rPr>
          <w:rFonts w:eastAsiaTheme="minorEastAsia"/>
        </w:rPr>
        <w:t xml:space="preserve"> </w:t>
      </w:r>
    </w:p>
    <w:p w14:paraId="790C9AE2" w14:textId="4F0C9FA3" w:rsidR="00D0527F" w:rsidRDefault="00F0155A" w:rsidP="00D0527F">
      <w:pPr>
        <w:rPr>
          <w:rFonts w:eastAsiaTheme="minorEastAsia"/>
        </w:rPr>
      </w:pPr>
      <w:r>
        <w:rPr>
          <w:rFonts w:eastAsiaTheme="minorEastAsia"/>
        </w:rPr>
        <w:t>For rotational motion, we will use the Brain Injury Criterion (BrIC) method to determine the severity of the angular acceleration</w:t>
      </w:r>
      <w:r w:rsidR="008C2AF9">
        <w:rPr>
          <w:rFonts w:eastAsiaTheme="minorEastAsia"/>
        </w:rPr>
        <w:t>.</w:t>
      </w:r>
      <w:r w:rsidR="005D6700">
        <w:rPr>
          <w:rFonts w:eastAsiaTheme="minorEastAsia"/>
        </w:rPr>
        <w:t xml:space="preserve"> The coefficients were determined using specific models of test dummies. We will borrow those values with the understanding that our experiment is an approximation.</w:t>
      </w:r>
    </w:p>
    <w:p w14:paraId="2C0A5658" w14:textId="5FD0EF8F" w:rsidR="008C2AF9" w:rsidRPr="008907A8" w:rsidRDefault="008C2AF9" w:rsidP="00D0527F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BrIC=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ω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ω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xC</m:t>
                              </m:r>
                            </m:sub>
                          </m:sSub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ω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y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ω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yC</m:t>
                              </m:r>
                            </m:sub>
                          </m:sSub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ω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z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ω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zC</m:t>
                              </m:r>
                            </m:sub>
                          </m:sSub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e>
          </m:rad>
        </m:oMath>
      </m:oMathPara>
    </w:p>
    <w:p w14:paraId="6D831AA3" w14:textId="762197B9" w:rsidR="008907A8" w:rsidRDefault="008907A8" w:rsidP="00D0527F">
      <w:pPr>
        <w:rPr>
          <w:rFonts w:eastAsiaTheme="minorEastAsia"/>
        </w:rPr>
      </w:pPr>
      <w:r>
        <w:rPr>
          <w:rFonts w:eastAsiaTheme="minorEastAsia"/>
        </w:rPr>
        <w:t>Where:</w:t>
      </w:r>
    </w:p>
    <w:p w14:paraId="01C69696" w14:textId="3F090FAE" w:rsidR="008907A8" w:rsidRPr="008907A8" w:rsidRDefault="00AB22A4" w:rsidP="00D0527F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ω</m:t>
              </m:r>
            </m:e>
            <m:sub>
              <m:r>
                <w:rPr>
                  <w:rFonts w:ascii="Cambria Math" w:eastAsiaTheme="minorEastAsia" w:hAnsi="Cambria Math"/>
                </w:rPr>
                <m:t>x</m:t>
              </m:r>
            </m:sub>
          </m:sSub>
          <m:r>
            <w:rPr>
              <w:rFonts w:ascii="Cambria Math" w:eastAsiaTheme="minorEastAsia" w:hAnsi="Cambria Math"/>
            </w:rPr>
            <m:t xml:space="preserve">,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ω</m:t>
              </m:r>
            </m:e>
            <m:sub>
              <m:r>
                <w:rPr>
                  <w:rFonts w:ascii="Cambria Math" w:eastAsiaTheme="minorEastAsia" w:hAnsi="Cambria Math"/>
                </w:rPr>
                <m:t>y</m:t>
              </m:r>
            </m:sub>
          </m:sSub>
          <m:r>
            <w:rPr>
              <w:rFonts w:ascii="Cambria Math" w:eastAsiaTheme="minorEastAsia" w:hAnsi="Cambria Math"/>
            </w:rPr>
            <m:t xml:space="preserve">,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ω</m:t>
              </m:r>
            </m:e>
            <m:sub>
              <m:r>
                <w:rPr>
                  <w:rFonts w:ascii="Cambria Math" w:eastAsiaTheme="minorEastAsia" w:hAnsi="Cambria Math"/>
                </w:rPr>
                <m:t>z</m:t>
              </m:r>
            </m:sub>
          </m:sSub>
          <m:r>
            <w:rPr>
              <w:rFonts w:ascii="Cambria Math" w:eastAsiaTheme="minorEastAsia" w:hAnsi="Cambria Math"/>
            </w:rPr>
            <m:t xml:space="preserve"> are the peak rotational velocities 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rad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s</m:t>
                  </m:r>
                </m:den>
              </m:f>
            </m:e>
          </m:d>
        </m:oMath>
      </m:oMathPara>
    </w:p>
    <w:p w14:paraId="59AB5BB4" w14:textId="39232816" w:rsidR="008907A8" w:rsidRPr="008907A8" w:rsidRDefault="00AB22A4" w:rsidP="00D0527F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ω</m:t>
              </m:r>
            </m:e>
            <m:sub>
              <m:r>
                <w:rPr>
                  <w:rFonts w:ascii="Cambria Math" w:eastAsiaTheme="minorEastAsia" w:hAnsi="Cambria Math"/>
                </w:rPr>
                <m:t>xC</m:t>
              </m:r>
            </m:sub>
          </m:sSub>
          <m:r>
            <w:rPr>
              <w:rFonts w:ascii="Cambria Math" w:eastAsiaTheme="minorEastAsia" w:hAnsi="Cambria Math"/>
            </w:rPr>
            <m:t>=66.2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rad</m:t>
              </m:r>
            </m:num>
            <m:den>
              <m:r>
                <w:rPr>
                  <w:rFonts w:ascii="Cambria Math" w:eastAsiaTheme="minorEastAsia" w:hAnsi="Cambria Math"/>
                </w:rPr>
                <m:t>s</m:t>
              </m:r>
            </m:den>
          </m:f>
          <m:r>
            <w:rPr>
              <w:rFonts w:ascii="Cambria Math" w:eastAsiaTheme="minorEastAsia" w:hAnsi="Cambria Math"/>
            </w:rPr>
            <m:t xml:space="preserve">,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ω</m:t>
              </m:r>
            </m:e>
            <m:sub>
              <m:r>
                <w:rPr>
                  <w:rFonts w:ascii="Cambria Math" w:eastAsiaTheme="minorEastAsia" w:hAnsi="Cambria Math"/>
                </w:rPr>
                <m:t>yC</m:t>
              </m:r>
            </m:sub>
          </m:sSub>
          <m:r>
            <w:rPr>
              <w:rFonts w:ascii="Cambria Math" w:eastAsiaTheme="minorEastAsia" w:hAnsi="Cambria Math"/>
            </w:rPr>
            <m:t>=59.1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rad</m:t>
              </m:r>
            </m:num>
            <m:den>
              <m:r>
                <w:rPr>
                  <w:rFonts w:ascii="Cambria Math" w:eastAsiaTheme="minorEastAsia" w:hAnsi="Cambria Math"/>
                </w:rPr>
                <m:t>s</m:t>
              </m:r>
            </m:den>
          </m:f>
          <m:r>
            <w:rPr>
              <w:rFonts w:ascii="Cambria Math" w:eastAsiaTheme="minorEastAsia" w:hAnsi="Cambria Math"/>
            </w:rPr>
            <m:t xml:space="preserve">,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ω</m:t>
              </m:r>
            </m:e>
            <m:sub>
              <m:r>
                <w:rPr>
                  <w:rFonts w:ascii="Cambria Math" w:eastAsiaTheme="minorEastAsia" w:hAnsi="Cambria Math"/>
                </w:rPr>
                <m:t>zC</m:t>
              </m:r>
            </m:sub>
          </m:sSub>
          <m:r>
            <w:rPr>
              <w:rFonts w:ascii="Cambria Math" w:eastAsiaTheme="minorEastAsia" w:hAnsi="Cambria Math"/>
            </w:rPr>
            <m:t>=44.2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rad</m:t>
              </m:r>
            </m:num>
            <m:den>
              <m:r>
                <w:rPr>
                  <w:rFonts w:ascii="Cambria Math" w:eastAsiaTheme="minorEastAsia" w:hAnsi="Cambria Math"/>
                </w:rPr>
                <m:t>s</m:t>
              </m:r>
            </m:den>
          </m:f>
        </m:oMath>
      </m:oMathPara>
    </w:p>
    <w:p w14:paraId="739EB8B3" w14:textId="01C1E0FB" w:rsidR="00D0527F" w:rsidRDefault="008677ED" w:rsidP="008677ED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Click on your graph to use the Examine tool.</w:t>
      </w:r>
    </w:p>
    <w:p w14:paraId="05E0AD5E" w14:textId="4E1633DC" w:rsidR="008677ED" w:rsidRDefault="008677ED" w:rsidP="008677ED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 xml:space="preserve">Drag the tool to find the peak rotational velocity </w:t>
      </w:r>
      <w:r w:rsidR="005817BC">
        <w:rPr>
          <w:rFonts w:eastAsiaTheme="minorEastAsia"/>
        </w:rPr>
        <w:t>for each axis</w:t>
      </w:r>
      <w:r>
        <w:rPr>
          <w:rFonts w:eastAsiaTheme="minorEastAsia"/>
        </w:rPr>
        <w:t>.</w:t>
      </w:r>
    </w:p>
    <w:p w14:paraId="516D9FA2" w14:textId="1591EAB3" w:rsidR="00D0527F" w:rsidRPr="00934EAD" w:rsidRDefault="008677ED" w:rsidP="00D0527F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Calculate BrIC using this information.</w:t>
      </w:r>
    </w:p>
    <w:sectPr w:rsidR="00D0527F" w:rsidRPr="00934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23006"/>
    <w:multiLevelType w:val="hybridMultilevel"/>
    <w:tmpl w:val="2E885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40BD3"/>
    <w:multiLevelType w:val="hybridMultilevel"/>
    <w:tmpl w:val="90605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B0906"/>
    <w:multiLevelType w:val="hybridMultilevel"/>
    <w:tmpl w:val="9FB8CD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85263"/>
    <w:multiLevelType w:val="hybridMultilevel"/>
    <w:tmpl w:val="AC6C1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806"/>
    <w:rsid w:val="000547D2"/>
    <w:rsid w:val="00060247"/>
    <w:rsid w:val="001410FC"/>
    <w:rsid w:val="002A6A36"/>
    <w:rsid w:val="003133EE"/>
    <w:rsid w:val="00436274"/>
    <w:rsid w:val="00483729"/>
    <w:rsid w:val="0048711A"/>
    <w:rsid w:val="0051044D"/>
    <w:rsid w:val="005817BC"/>
    <w:rsid w:val="005C39F2"/>
    <w:rsid w:val="005D6700"/>
    <w:rsid w:val="005F7C2E"/>
    <w:rsid w:val="006D0847"/>
    <w:rsid w:val="006D0A66"/>
    <w:rsid w:val="00702F6B"/>
    <w:rsid w:val="008602B8"/>
    <w:rsid w:val="008677ED"/>
    <w:rsid w:val="008907A8"/>
    <w:rsid w:val="008C2AF9"/>
    <w:rsid w:val="00907973"/>
    <w:rsid w:val="00934EAD"/>
    <w:rsid w:val="00975053"/>
    <w:rsid w:val="00984A74"/>
    <w:rsid w:val="009F1D93"/>
    <w:rsid w:val="00A5609F"/>
    <w:rsid w:val="00A65BE0"/>
    <w:rsid w:val="00AB22A4"/>
    <w:rsid w:val="00B95806"/>
    <w:rsid w:val="00BC51D0"/>
    <w:rsid w:val="00BE52FA"/>
    <w:rsid w:val="00BF27B9"/>
    <w:rsid w:val="00C06EF9"/>
    <w:rsid w:val="00C207A5"/>
    <w:rsid w:val="00C710AA"/>
    <w:rsid w:val="00C74C4E"/>
    <w:rsid w:val="00CB38C6"/>
    <w:rsid w:val="00CB4D27"/>
    <w:rsid w:val="00CD516B"/>
    <w:rsid w:val="00D0527F"/>
    <w:rsid w:val="00D66659"/>
    <w:rsid w:val="00E72783"/>
    <w:rsid w:val="00EC0E12"/>
    <w:rsid w:val="00EC1972"/>
    <w:rsid w:val="00F0155A"/>
    <w:rsid w:val="00F14C62"/>
    <w:rsid w:val="00F300CD"/>
    <w:rsid w:val="00F6294C"/>
    <w:rsid w:val="00F9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878B7"/>
  <w15:chartTrackingRefBased/>
  <w15:docId w15:val="{0EA89F74-5898-4F84-BABA-2DAC23CB7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5806"/>
    <w:rPr>
      <w:color w:val="808080"/>
    </w:rPr>
  </w:style>
  <w:style w:type="paragraph" w:styleId="ListParagraph">
    <w:name w:val="List Paragraph"/>
    <w:basedOn w:val="Normal"/>
    <w:uiPriority w:val="34"/>
    <w:qFormat/>
    <w:rsid w:val="00B95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Roanoke County Public Schools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Florek</dc:creator>
  <cp:keywords/>
  <dc:description/>
  <cp:lastModifiedBy>Michael Florek</cp:lastModifiedBy>
  <cp:revision>44</cp:revision>
  <dcterms:created xsi:type="dcterms:W3CDTF">2020-11-02T15:31:00Z</dcterms:created>
  <dcterms:modified xsi:type="dcterms:W3CDTF">2021-12-08T12:46:00Z</dcterms:modified>
</cp:coreProperties>
</file>